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2914.xml.htm"/>
      <w:bookmarkStart w:id="1" w:name="kswkform4_17804329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Osborne William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7820 PALMILLA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REUNION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34747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QUAKER CHEMICAL CORP</w:t>
              </w:r>
            </w:hyperlink>
            <w:r>
              <w:rPr/>
              <w:t xml:space="preserve"> [ </w:t>
            </w:r>
            <w:r>
              <w:rPr>
                <w:rFonts w:ascii="Times;serif" w:hAnsi="Times;serif"/>
                <w:color w:val="0000FF"/>
                <w:sz w:val="24"/>
                <w:shd w:fill="FFFFFF" w:val="clear"/>
              </w:rPr>
              <w:t>KWR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7"/>
        <w:gridCol w:w="927"/>
        <w:gridCol w:w="794"/>
        <w:gridCol w:w="615"/>
        <w:gridCol w:w="351"/>
        <w:gridCol w:w="844"/>
        <w:gridCol w:w="447"/>
        <w:gridCol w:w="614"/>
        <w:gridCol w:w="1161"/>
        <w:gridCol w:w="1000"/>
        <w:gridCol w:w="12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6,285</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Revocable Trust Agreement of William H. Osborne, Jr. U/A/D 12/30/2004</w:t>
            </w:r>
          </w:p>
        </w:tc>
      </w:tr>
    </w:tbl>
    <w:tbl>
      <w:tblPr>
        <w:tblW w:w="1228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516"/>
        <w:gridCol w:w="606"/>
        <w:gridCol w:w="906"/>
        <w:gridCol w:w="801"/>
        <w:gridCol w:w="891"/>
        <w:gridCol w:w="681"/>
        <w:gridCol w:w="801"/>
        <w:gridCol w:w="93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975</w:t>
            </w:r>
            <w:r>
              <w:rPr>
                <w:rFonts w:ascii="Times;serif" w:hAnsi="Times;serif"/>
                <w:color w:val="008000"/>
                <w:position w:val="7"/>
                <w:sz w:val="16"/>
                <w:sz w:val="20"/>
                <w:shd w:fill="FFFFFF" w:val="clear"/>
              </w:rPr>
              <w:t>(5)</w:t>
            </w:r>
            <w:r>
              <w:rPr/>
              <w:t xml:space="preserve"> </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Settlement of dividend equivalent rights in connection with vesting of restricted stock unit. The rights accrued when and as dividends were paid on KWR common stock. Each dividend equivalent right was the economic equivalent of one share of KWR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 2025, the reporting person was granted time-based restricted stock units that vested 100% on May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Time-based restricted stock units granted under the Company's Long-Term Performance Incentive Plan to Quaker Houghton's non-management directors as part of their 2026 compensation. Each restricted stock unit represents a contingent right to receive one share of KWR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vest 100% on May 31, 2027. Dividend equivalent rights accrue with respect to these restricted stock units when and as dividends are paid on KWR's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Victoria K. Gehris, Attorney-in-Fact for William H. Osborne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5187" TargetMode="External"/><Relationship Id="rId5" Type="http://schemas.openxmlformats.org/officeDocument/2006/relationships/hyperlink" Target="http://www.sec.gov/cgi-bin/browse-edgar?action=getcompany&amp;CIK=00000813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4151</Characters>
  <CharactersWithSpaces>4823</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